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lang w:val="en-US" w:eastAsia="zh-CN"/>
        </w:rPr>
      </w:pPr>
      <w:r>
        <w:rPr>
          <w:rFonts w:hint="eastAsia"/>
          <w:b/>
          <w:lang w:val="en-US" w:eastAsia="zh-CN"/>
        </w:rPr>
        <w:t>办事指南</w:t>
      </w:r>
    </w:p>
    <w:p>
      <w:pPr>
        <w:rPr>
          <w:rFonts w:hint="eastAsia"/>
          <w:b/>
        </w:rPr>
      </w:pPr>
    </w:p>
    <w:p>
      <w:r>
        <w:rPr>
          <w:rFonts w:hint="eastAsia"/>
          <w:b/>
        </w:rPr>
        <w:t>一、事项名称：</w:t>
      </w:r>
      <w:r>
        <w:rPr>
          <w:rFonts w:hint="eastAsia"/>
        </w:rPr>
        <w:t>国有建设用地使用权及房屋所有权转移登记（征收补偿安置房登记）</w:t>
      </w:r>
    </w:p>
    <w:p>
      <w:r>
        <w:rPr>
          <w:rFonts w:hint="eastAsia"/>
          <w:b/>
        </w:rPr>
        <w:t>二、办理单位：</w:t>
      </w:r>
      <w:r>
        <w:rPr>
          <w:rFonts w:hint="eastAsia"/>
        </w:rPr>
        <w:t>福州市不动产登记和交易中心</w:t>
      </w:r>
    </w:p>
    <w:p>
      <w:pPr>
        <w:rPr>
          <w:b/>
        </w:rPr>
      </w:pPr>
      <w:r>
        <w:rPr>
          <w:rFonts w:hint="eastAsia"/>
          <w:b/>
        </w:rPr>
        <w:t>三、事项编码：</w:t>
      </w:r>
      <w:r>
        <w:rPr>
          <w:rFonts w:hint="eastAsia"/>
        </w:rPr>
        <w:t>0500138016</w:t>
      </w:r>
    </w:p>
    <w:p>
      <w:r>
        <w:rPr>
          <w:rFonts w:hint="eastAsia"/>
          <w:b/>
        </w:rPr>
        <w:t>四、事项类别：</w:t>
      </w:r>
      <w:r>
        <w:rPr>
          <w:rFonts w:hint="eastAsia"/>
        </w:rPr>
        <w:t>行政确认</w:t>
      </w:r>
    </w:p>
    <w:p>
      <w:pPr>
        <w:rPr>
          <w:b/>
        </w:rPr>
      </w:pPr>
      <w:r>
        <w:rPr>
          <w:rFonts w:hint="eastAsia"/>
          <w:b/>
        </w:rPr>
        <w:t>五、设定依据：</w:t>
      </w:r>
    </w:p>
    <w:p>
      <w:r>
        <w:rPr>
          <w:rFonts w:hint="eastAsia"/>
        </w:rPr>
        <w:t>1、《不动产登记暂行条例》</w:t>
      </w:r>
    </w:p>
    <w:p>
      <w:r>
        <w:rPr>
          <w:rFonts w:hint="eastAsia"/>
        </w:rPr>
        <w:t>2、《不动产登记暂行条例实施细则》</w:t>
      </w:r>
    </w:p>
    <w:p>
      <w:r>
        <w:rPr>
          <w:rFonts w:hint="eastAsia"/>
          <w:b/>
        </w:rPr>
        <w:t>六、办理流程：</w:t>
      </w:r>
      <w:r>
        <w:rPr>
          <w:rFonts w:hint="eastAsia"/>
        </w:rPr>
        <w:t>综合受理、综合审核、登簿制证。</w:t>
      </w:r>
    </w:p>
    <w:p>
      <w:pPr>
        <w:rPr>
          <w:b/>
        </w:rPr>
      </w:pPr>
      <w:r>
        <w:rPr>
          <w:rFonts w:hint="eastAsia"/>
          <w:b/>
        </w:rPr>
        <w:t>七、申请条件：</w:t>
      </w:r>
    </w:p>
    <w:p>
      <w:r>
        <w:rPr>
          <w:rFonts w:hint="eastAsia"/>
        </w:rPr>
        <w:t>1.房屋已办理首次登记；</w:t>
      </w:r>
    </w:p>
    <w:p>
      <w:r>
        <w:rPr>
          <w:rFonts w:hint="eastAsia"/>
        </w:rPr>
        <w:t>2.申请登记的房产未涉及司法冻结、行政限制，申请材料齐全。</w:t>
      </w:r>
    </w:p>
    <w:p>
      <w:pPr>
        <w:rPr>
          <w:b/>
        </w:rPr>
      </w:pPr>
      <w:r>
        <w:rPr>
          <w:rFonts w:hint="eastAsia"/>
          <w:b/>
        </w:rPr>
        <w:t>八、申请材料：</w:t>
      </w:r>
    </w:p>
    <w:p>
      <w:r>
        <w:rPr>
          <w:rFonts w:hint="eastAsia"/>
        </w:rPr>
        <w:t>1.不动产登记申请表；</w:t>
      </w:r>
    </w:p>
    <w:p>
      <w:r>
        <w:rPr>
          <w:rFonts w:hint="eastAsia"/>
        </w:rPr>
        <w:t>2.身份证明（复印件）（单位提供营业执照或组织机构代码证复印件及授权委托书和经办人身份证明复印件）；</w:t>
      </w:r>
    </w:p>
    <w:p>
      <w:r>
        <w:rPr>
          <w:rFonts w:hint="eastAsia"/>
        </w:rPr>
        <w:t>3.房屋征收补偿安置协议书；</w:t>
      </w:r>
    </w:p>
    <w:p>
      <w:r>
        <w:rPr>
          <w:rFonts w:hint="eastAsia"/>
        </w:rPr>
        <w:t>4.增值税普通发票；</w:t>
      </w:r>
    </w:p>
    <w:p>
      <w:r>
        <w:rPr>
          <w:rFonts w:hint="eastAsia"/>
        </w:rPr>
        <w:t>5.福州市物业专项维修资金缴款凭证（2009年5月7日以后申请初始登记的项目，及选择安置于鹤林新城、金山浦上生活配套房（二期）的项目）；</w:t>
      </w:r>
    </w:p>
    <w:p>
      <w:r>
        <w:rPr>
          <w:rFonts w:hint="eastAsia"/>
          <w:b/>
          <w:bCs/>
        </w:rPr>
        <w:t>说明：</w:t>
      </w:r>
      <w:r>
        <w:rPr>
          <w:rFonts w:hint="eastAsia"/>
        </w:rPr>
        <w:t xml:space="preserve"> 被征收房屋为直管公房的，需提供国有房产中心出具的福州市征收（拆迁）公房审查情况表。</w:t>
      </w:r>
    </w:p>
    <w:p>
      <w:pPr>
        <w:numPr>
          <w:ilvl w:val="0"/>
          <w:numId w:val="1"/>
        </w:numPr>
      </w:pPr>
      <w:r>
        <w:rPr>
          <w:rFonts w:hint="eastAsia"/>
          <w:b/>
        </w:rPr>
        <w:t>收费标准：</w:t>
      </w:r>
      <w:r>
        <w:rPr>
          <w:rFonts w:hint="eastAsia"/>
        </w:rPr>
        <w:t>不动产登记费：住宅</w:t>
      </w:r>
      <w:r>
        <w:t>80</w:t>
      </w:r>
      <w:r>
        <w:rPr>
          <w:rFonts w:hint="eastAsia"/>
        </w:rPr>
        <w:t>元</w:t>
      </w:r>
      <w:r>
        <w:t>/</w:t>
      </w:r>
      <w:r>
        <w:rPr>
          <w:rFonts w:hint="eastAsia"/>
        </w:rPr>
        <w:t>件，非住宅</w:t>
      </w:r>
      <w:r>
        <w:t>550</w:t>
      </w:r>
      <w:r>
        <w:rPr>
          <w:rFonts w:hint="eastAsia"/>
        </w:rPr>
        <w:t>元</w:t>
      </w:r>
      <w:r>
        <w:t>/</w:t>
      </w:r>
      <w:r>
        <w:rPr>
          <w:rFonts w:hint="eastAsia"/>
        </w:rPr>
        <w:t>件（其中单独核发不动产权属证书的车位、车库、附属间</w:t>
      </w:r>
      <w:r>
        <w:t>80</w:t>
      </w:r>
      <w:r>
        <w:rPr>
          <w:rFonts w:hint="eastAsia"/>
        </w:rPr>
        <w:t>元</w:t>
      </w:r>
      <w:r>
        <w:t>/</w:t>
      </w:r>
      <w:r>
        <w:rPr>
          <w:rFonts w:hint="eastAsia"/>
        </w:rPr>
        <w:t>件</w:t>
      </w:r>
      <w:r>
        <w:t>)</w:t>
      </w:r>
      <w:r>
        <w:rPr>
          <w:rFonts w:hint="eastAsia"/>
        </w:rPr>
        <w:t>。备注：</w:t>
      </w:r>
      <w:r>
        <w:t>1</w:t>
      </w:r>
      <w:r>
        <w:rPr>
          <w:rFonts w:hint="eastAsia"/>
        </w:rPr>
        <w:t>、核发一本证书不收取证书工本费，每增加一本证书加收证书工本费</w:t>
      </w:r>
      <w:r>
        <w:t>10</w:t>
      </w:r>
      <w:r>
        <w:rPr>
          <w:rFonts w:hint="eastAsia"/>
        </w:rPr>
        <w:t>元。</w:t>
      </w:r>
      <w:r>
        <w:t>2</w:t>
      </w:r>
      <w:r>
        <w:rPr>
          <w:rFonts w:hint="eastAsia"/>
        </w:rPr>
        <w:t>、小微企业（含个体工商户）申请不动产登记免收登记费</w:t>
      </w:r>
      <w:r>
        <w:t xml:space="preserve"> </w:t>
      </w:r>
      <w:r>
        <w:rPr>
          <w:rFonts w:hint="eastAsia"/>
        </w:rPr>
        <w:t>。</w:t>
      </w:r>
    </w:p>
    <w:p>
      <w:pPr>
        <w:spacing w:line="280" w:lineRule="exact"/>
        <w:rPr>
          <w:szCs w:val="21"/>
        </w:rPr>
      </w:pPr>
      <w:r>
        <w:rPr>
          <w:rFonts w:hint="eastAsia"/>
          <w:b/>
        </w:rPr>
        <w:t>十、收费依据：</w:t>
      </w:r>
      <w:r>
        <w:rPr>
          <w:rFonts w:hint="eastAsia"/>
          <w:szCs w:val="21"/>
        </w:rPr>
        <w:t>《国家发展改革委 财政部关于不动产登记收费标准等有关问题的通知》（发改价格[2016]2559号）、《财政部 国家发展改革委关于减免部分行政事业性收费有关政策的通知》（财税〔2019〕45号）。</w:t>
      </w:r>
    </w:p>
    <w:p>
      <w:r>
        <w:rPr>
          <w:rFonts w:hint="eastAsia"/>
          <w:b/>
        </w:rPr>
        <w:t>十一、承诺时限：</w:t>
      </w:r>
      <w:r>
        <w:rPr>
          <w:rFonts w:hint="eastAsia"/>
        </w:rPr>
        <w:t>总时限5个工作日</w:t>
      </w:r>
    </w:p>
    <w:p>
      <w:pPr>
        <w:rPr>
          <w:b/>
        </w:rPr>
      </w:pPr>
      <w:r>
        <w:rPr>
          <w:rFonts w:hint="eastAsia"/>
          <w:b/>
        </w:rPr>
        <w:t>十二、办理地址：</w:t>
      </w:r>
    </w:p>
    <w:p>
      <w:r>
        <w:rPr>
          <w:rFonts w:hint="eastAsia"/>
        </w:rPr>
        <w:t>1、福州市不动产登记和交易中心，地址：福屿路200号福州市房地产综合大楼二层；</w:t>
      </w:r>
    </w:p>
    <w:p>
      <w:r>
        <w:rPr>
          <w:rFonts w:hint="eastAsia"/>
        </w:rPr>
        <w:t>2、福州市市民服务中心，地址：福州市台江区高桥路69号四层（台江区范围内个人部分）；</w:t>
      </w:r>
    </w:p>
    <w:p>
      <w:pPr>
        <w:spacing w:line="300" w:lineRule="exact"/>
        <w:jc w:val="left"/>
        <w:textAlignment w:val="baseline"/>
        <w:rPr>
          <w:rFonts w:ascii="宋体" w:hAnsi="宋体"/>
        </w:rPr>
      </w:pPr>
      <w:r>
        <w:rPr>
          <w:rFonts w:hint="eastAsia" w:ascii="宋体" w:hAnsi="宋体"/>
        </w:rPr>
        <w:t>3、福州市晋安区市民服务中心，地址：福州市晋安区东二环泰禾城市广场三区C5座二层；</w:t>
      </w:r>
    </w:p>
    <w:p>
      <w:pPr>
        <w:spacing w:line="300" w:lineRule="exact"/>
        <w:jc w:val="left"/>
      </w:pPr>
      <w:r>
        <w:rPr>
          <w:rFonts w:hint="eastAsia" w:ascii="宋体" w:hAnsi="宋体"/>
        </w:rPr>
        <w:t>公交路线：乘坐56、68、317、322、327、333路等至香开新城或源康水业站</w:t>
      </w:r>
      <w:r>
        <w:rPr>
          <w:rFonts w:hint="eastAsia"/>
        </w:rPr>
        <w:t>。</w:t>
      </w:r>
    </w:p>
    <w:p>
      <w:pPr>
        <w:rPr>
          <w:b/>
        </w:rPr>
      </w:pPr>
      <w:r>
        <w:rPr>
          <w:rFonts w:hint="eastAsia"/>
          <w:b/>
        </w:rPr>
        <w:t>十三、办理时间：</w:t>
      </w:r>
    </w:p>
    <w:p>
      <w:r>
        <w:rPr>
          <w:rFonts w:hint="eastAsia"/>
        </w:rPr>
        <w:t>1、福州市不动产登记和交易中心：全年除双休日及国家法定节假日外，上午：8:30-12:00，下午：2:30-6:00（夏季时调整为上午：8:30-12:00，下午：3:00-6:00）；</w:t>
      </w:r>
    </w:p>
    <w:p>
      <w:r>
        <w:rPr>
          <w:rFonts w:hint="eastAsia"/>
        </w:rPr>
        <w:t>2、福州市市民服务中心：全年除节日外，上午：9:00-12:00，下午：1:30-5:30（夏季时调整为上午：9:00-12:00，下午：2:00-5:30）。</w:t>
      </w:r>
    </w:p>
    <w:p>
      <w:pPr>
        <w:spacing w:line="300" w:lineRule="exact"/>
        <w:jc w:val="left"/>
        <w:textAlignment w:val="baseline"/>
      </w:pPr>
      <w:r>
        <w:rPr>
          <w:rFonts w:hint="eastAsia"/>
        </w:rPr>
        <w:t>3、</w:t>
      </w:r>
      <w:r>
        <w:rPr>
          <w:rFonts w:hint="eastAsia" w:ascii="宋体" w:hAnsi="宋体"/>
        </w:rPr>
        <w:t>福州市（晋安区）市民服务中心：全年除节日外，上午：9:00-12:00，下午：1:30-5:30（夏季时调整为上午：9:00-12:00，下午：2:00-5:30）。</w:t>
      </w:r>
    </w:p>
    <w:p>
      <w:pPr>
        <w:rPr>
          <w:b/>
        </w:rPr>
      </w:pPr>
      <w:r>
        <w:rPr>
          <w:rFonts w:hint="eastAsia"/>
          <w:b/>
        </w:rPr>
        <w:t>十四、联系电话：</w:t>
      </w:r>
    </w:p>
    <w:p>
      <w:r>
        <w:rPr>
          <w:rFonts w:hint="eastAsia"/>
        </w:rPr>
        <w:t>1、福州市不动产登记和交易中心：0591-87525468；</w:t>
      </w:r>
    </w:p>
    <w:p>
      <w:r>
        <w:rPr>
          <w:rFonts w:hint="eastAsia"/>
        </w:rPr>
        <w:t>2、福州市市民服务中心：0591-87721639。</w:t>
      </w:r>
    </w:p>
    <w:p>
      <w:r>
        <w:rPr>
          <w:rFonts w:hint="eastAsia" w:ascii="宋体" w:hAnsi="宋体"/>
        </w:rPr>
        <w:t>3、福州市晋安区市民服务中心：</w:t>
      </w:r>
      <w:r>
        <w:rPr>
          <w:rFonts w:hint="eastAsia"/>
        </w:rPr>
        <w:t>0591-87525468</w:t>
      </w:r>
    </w:p>
    <w:p>
      <w:pPr>
        <w:rPr>
          <w:b/>
        </w:rPr>
      </w:pPr>
      <w:r>
        <w:rPr>
          <w:rFonts w:hint="eastAsia"/>
          <w:b/>
        </w:rPr>
        <w:t>十五、注意事项：</w:t>
      </w:r>
    </w:p>
    <w:p>
      <w:r>
        <w:rPr>
          <w:rFonts w:hint="eastAsia"/>
        </w:rPr>
        <w:t>1.市政府“两权证”例会或市政府专题会议研究解决的历史遗留项目产权登记，请到市不动产登记和交易中心（鼓楼区福屿路200号）受理；</w:t>
      </w:r>
    </w:p>
    <w:p>
      <w:r>
        <w:rPr>
          <w:rFonts w:hint="eastAsia"/>
        </w:rPr>
        <w:t>2.依法院生效法律文书申请产权登记的，请到市不动产登记和交易中心（鼓楼区福屿路200号）受理；</w:t>
      </w:r>
    </w:p>
    <w:p>
      <w:r>
        <w:rPr>
          <w:rFonts w:hint="eastAsia"/>
        </w:rPr>
        <w:t>3.涉及单位的登记业务，请到市不动产登记和交易中心（鼓楼区福屿路200号）受理；</w:t>
      </w:r>
    </w:p>
    <w:p>
      <w:r>
        <w:rPr>
          <w:rFonts w:hint="eastAsia"/>
        </w:rPr>
        <w:t>4.台江区范围内的征收补偿安置房可在市民服务中心办理，市不动产登记和交易中心本部鼓楼区福屿路200号通办各区征收补偿安置房（不含马尾区）登记。</w:t>
      </w:r>
    </w:p>
    <w:p/>
    <w:p>
      <w:pPr>
        <w:spacing w:line="600" w:lineRule="exact"/>
        <w:jc w:val="left"/>
        <w:rPr>
          <w:rFonts w:hint="eastAsia" w:ascii="仿宋_GB2312" w:eastAsia="仿宋_GB2312"/>
          <w:sz w:val="28"/>
          <w:szCs w:val="28"/>
        </w:rPr>
      </w:pPr>
    </w:p>
    <w:p>
      <w:bookmarkStart w:id="0" w:name="_GoBack"/>
      <w:bookmarkEnd w:id="0"/>
    </w:p>
    <w:sectPr>
      <w:pgSz w:w="16838" w:h="11906" w:orient="landscape"/>
      <w:pgMar w:top="1134" w:right="567" w:bottom="1134" w:left="567" w:header="851" w:footer="992" w:gutter="0"/>
      <w:cols w:equalWidth="0" w:num="3">
        <w:col w:w="5053" w:space="425"/>
        <w:col w:w="4747" w:space="425"/>
        <w:col w:w="505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A5820"/>
    <w:multiLevelType w:val="singleLevel"/>
    <w:tmpl w:val="42DA582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MmZlZGVlNGUxNmRlZTc4ZGE5MzA0OTIzYTQ0ODUifQ=="/>
  </w:docVars>
  <w:rsids>
    <w:rsidRoot w:val="2FF568A2"/>
    <w:rsid w:val="2FF568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1202</Words>
  <Characters>1403</Characters>
  <Lines>0</Lines>
  <Paragraphs>0</Paragraphs>
  <TotalTime>0</TotalTime>
  <ScaleCrop>false</ScaleCrop>
  <LinksUpToDate>false</LinksUpToDate>
  <CharactersWithSpaces>1407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2022-10-30T07:38:00Z</dcterms:created>
  <dc:creator>Administrator</dc:creator>
  <cp:lastModifiedBy>Administrator</cp:lastModifiedBy>
  <dcterms:modified xsi:type="dcterms:W3CDTF">2022-10-30T07:38:32Z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2DBCE1AC6EC8422AA89C416FABA82ACD</vt:lpwstr>
  </property>
</Properties>
</file>