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抵押借款合同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（供参考样式）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抵押人：                   身份证号：            （以下简称甲方）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抵押权人（贷款人）：        身份证号：            （以下简称乙方）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借款人：                   身份证号：            （以下简称丙方）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兹有借款人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28"/>
          <w:szCs w:val="28"/>
        </w:rPr>
        <w:t>向抵押权人（贷款人）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  <w:szCs w:val="28"/>
        </w:rPr>
        <w:t>借款，以抵押人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  <w:szCs w:val="28"/>
        </w:rPr>
        <w:t>的房产作抵押，经甲乙丙三方充分协商，达成以下抵押借款协议。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.乙方同意出借现金人民币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万元给丙方，月利率为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%，债务履行期限自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日起至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日止。</w:t>
      </w:r>
    </w:p>
    <w:p>
      <w:pPr>
        <w:spacing w:line="56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2.甲方自愿以有权处分的房产座落在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，房产证号：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，建筑面积：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>平方米，作为抵押物为本借款提供担保。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3.上述抵押物房产价值经三方当事人确认为人民币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>万元整，由此出现的后果由抵押人与抵押权人双方共负，与登记机构无关。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4.抵押物在抵押期内由甲方保管并负责保齐、保全，所需费用由甲方承担。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5.需要约定的其他事项：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560" w:lineRule="exact"/>
        <w:ind w:left="4620" w:leftChars="2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ind w:left="4620" w:leftChars="2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抵 押 人：</w:t>
      </w:r>
    </w:p>
    <w:p>
      <w:pPr>
        <w:spacing w:line="560" w:lineRule="exact"/>
        <w:ind w:firstLine="4620" w:firstLineChars="16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抵押权人（贷款人）：</w:t>
      </w:r>
    </w:p>
    <w:p>
      <w:pPr>
        <w:spacing w:line="560" w:lineRule="exact"/>
        <w:ind w:firstLine="4620" w:firstLineChars="16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借 款 人：</w:t>
      </w:r>
    </w:p>
    <w:p>
      <w:pPr>
        <w:wordWrap w:val="0"/>
        <w:spacing w:line="560" w:lineRule="exact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签订日期：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050933BB"/>
    <w:rsid w:val="05093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2022-10-31T03:07:00Z</dcterms:created>
  <dc:creator>Administrator</dc:creator>
  <cp:lastModifiedBy>Administrator</cp:lastModifiedBy>
  <dcterms:modified xsi:type="dcterms:W3CDTF">2022-10-31T03:08:48Z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37D98763E81440929BDE4E7660FA60AD</vt:lpwstr>
  </property>
</Properties>
</file>