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</w:rPr>
      </w:pPr>
      <w:r>
        <w:rPr>
          <w:rFonts w:hint="eastAsia" w:ascii="黑体" w:eastAsia="黑体" w:cs="黑体"/>
        </w:rPr>
        <w:t>附件</w:t>
      </w:r>
      <w:r>
        <w:rPr>
          <w:rFonts w:ascii="黑体" w:eastAsia="黑体" w:cs="黑体"/>
        </w:rPr>
        <w:t>2</w:t>
      </w:r>
      <w:r>
        <w:rPr>
          <w:rFonts w:hint="eastAsia" w:ascii="黑体" w:eastAsia="黑体" w:cs="黑体"/>
        </w:rPr>
        <w:t>：</w:t>
      </w:r>
    </w:p>
    <w:p>
      <w:pPr>
        <w:jc w:val="center"/>
        <w:rPr>
          <w:rFonts w:cs="Times New Roman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社保证明查询说明</w:t>
      </w:r>
    </w:p>
    <w:p>
      <w:pPr>
        <w:spacing w:line="520" w:lineRule="exact"/>
        <w:ind w:firstLine="600" w:firstLineChars="200"/>
        <w:rPr>
          <w:rFonts w:ascii="黑体" w:hAnsi="宋体" w:eastAsia="黑体" w:cs="Times New Roman"/>
        </w:rPr>
      </w:pPr>
    </w:p>
    <w:p>
      <w:pPr>
        <w:spacing w:line="520" w:lineRule="exact"/>
        <w:ind w:firstLine="60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一、福州市社保证明</w:t>
      </w:r>
    </w:p>
    <w:p>
      <w:pPr>
        <w:spacing w:line="520" w:lineRule="exact"/>
        <w:ind w:firstLine="600" w:firstLineChars="200"/>
        <w:rPr>
          <w:rFonts w:ascii="仿宋_GB2312" w:eastAsia="仿宋_GB2312" w:cs="Times New Roman"/>
        </w:rPr>
      </w:pPr>
      <w:r>
        <w:rPr>
          <w:rFonts w:hint="eastAsia" w:ascii="仿宋_GB2312" w:eastAsia="仿宋_GB2312" w:cs="仿宋_GB2312"/>
        </w:rPr>
        <w:t>登录“福建省社会劳动保险局</w:t>
      </w:r>
      <w:r>
        <w:rPr>
          <w:rFonts w:ascii="仿宋_GB2312" w:eastAsia="仿宋_GB2312" w:cs="仿宋_GB2312"/>
        </w:rPr>
        <w:t>-</w:t>
      </w:r>
      <w:r>
        <w:rPr>
          <w:rFonts w:hint="eastAsia" w:ascii="仿宋_GB2312" w:eastAsia="仿宋_GB2312" w:cs="仿宋_GB2312"/>
        </w:rPr>
        <w:t>福州市社会劳动保险管理中心”网站（</w:t>
      </w:r>
      <w:r>
        <w:rPr>
          <w:rFonts w:ascii="仿宋_GB2312" w:eastAsia="仿宋_GB2312" w:cs="仿宋_GB2312"/>
        </w:rPr>
        <w:t>http://www.fzshbx.org/</w:t>
      </w:r>
      <w:r>
        <w:rPr>
          <w:rFonts w:hint="eastAsia" w:ascii="仿宋_GB2312" w:eastAsia="仿宋_GB2312" w:cs="仿宋_GB2312"/>
        </w:rPr>
        <w:t>），点击网上办证业务栏目“文件防伪查询”，输入社保证明中的防伪码以及校验码查询社保证明文件真伪（自社保证明开具之日起三个月内可查询）。</w:t>
      </w:r>
    </w:p>
    <w:p>
      <w:pPr>
        <w:spacing w:line="520" w:lineRule="exact"/>
        <w:ind w:firstLine="60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二、福建省社保证明</w:t>
      </w:r>
    </w:p>
    <w:p>
      <w:pPr>
        <w:spacing w:line="520" w:lineRule="exact"/>
        <w:ind w:firstLine="600" w:firstLineChars="200"/>
        <w:rPr>
          <w:rFonts w:ascii="宋体" w:eastAsia="宋体" w:cs="Times New Roman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</w:rPr>
        <w:t>登录福建省人力资源和社会保障厅网站（（</w:t>
      </w:r>
      <w:r>
        <w:rPr>
          <w:rFonts w:ascii="仿宋_GB2312" w:eastAsia="仿宋_GB2312" w:cs="仿宋_GB2312"/>
        </w:rPr>
        <w:t>http://www.fjrs.gov.cn/</w:t>
      </w:r>
      <w:r>
        <w:rPr>
          <w:rFonts w:hint="eastAsia" w:ascii="仿宋_GB2312" w:eastAsia="仿宋_GB2312" w:cs="仿宋_GB2312"/>
        </w:rPr>
        <w:t>），点击主页“服务”栏目下的“便民服务查询”，进入“福建省人力资源社会保障</w:t>
      </w:r>
      <w:r>
        <w:rPr>
          <w:rFonts w:ascii="仿宋_GB2312" w:eastAsia="仿宋_GB2312" w:cs="仿宋_GB2312"/>
        </w:rPr>
        <w:t>12333</w:t>
      </w:r>
      <w:r>
        <w:rPr>
          <w:rFonts w:hint="eastAsia" w:ascii="仿宋_GB2312" w:eastAsia="仿宋_GB2312" w:cs="仿宋_GB2312"/>
        </w:rPr>
        <w:t>公共服务平台”查询社保信息。首次登录的应先注册，已注册的直接登录。</w:t>
      </w:r>
    </w:p>
    <w:p>
      <w:pPr>
        <w:spacing w:line="520" w:lineRule="exact"/>
        <w:ind w:firstLine="60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三、福州市医保证明</w:t>
      </w:r>
    </w:p>
    <w:p>
      <w:pPr>
        <w:spacing w:line="520" w:lineRule="exact"/>
        <w:ind w:firstLine="600" w:firstLineChars="200"/>
        <w:rPr>
          <w:rFonts w:ascii="仿宋_GB2312" w:eastAsia="仿宋_GB2312" w:cs="Times New Roman"/>
        </w:rPr>
      </w:pPr>
      <w:r>
        <w:rPr>
          <w:rFonts w:hint="eastAsia" w:ascii="仿宋_GB2312" w:eastAsia="仿宋_GB2312" w:cs="仿宋_GB2312"/>
        </w:rPr>
        <w:t>登录“福州医疗保障”网站（</w:t>
      </w:r>
      <w:r>
        <w:rPr>
          <w:rFonts w:ascii="仿宋_GB2312" w:eastAsia="仿宋_GB2312" w:cs="仿宋_GB2312"/>
        </w:rPr>
        <w:t>http://www.fzyb.gov.cn/</w:t>
      </w:r>
      <w:r>
        <w:rPr>
          <w:rFonts w:hint="eastAsia" w:ascii="仿宋_GB2312" w:eastAsia="仿宋_GB2312" w:cs="仿宋_GB2312"/>
        </w:rPr>
        <w:t>），点击“信息查询”栏目进入个人信息查询页面，输入身份证号与医保</w:t>
      </w:r>
      <w:r>
        <w:rPr>
          <w:rFonts w:ascii="仿宋_GB2312" w:eastAsia="仿宋_GB2312" w:cs="仿宋_GB2312"/>
        </w:rPr>
        <w:t>/</w:t>
      </w:r>
      <w:r>
        <w:rPr>
          <w:rFonts w:hint="eastAsia" w:ascii="仿宋_GB2312" w:eastAsia="仿宋_GB2312" w:cs="仿宋_GB2312"/>
        </w:rPr>
        <w:t>社保卡号，选择查询年度，输入验证码，查询个人医保缴费信息。</w:t>
      </w:r>
    </w:p>
    <w:p>
      <w:pPr>
        <w:spacing w:line="520" w:lineRule="exact"/>
        <w:ind w:firstLine="723" w:firstLineChars="200"/>
        <w:rPr>
          <w:rFonts w:ascii="宋体" w:eastAsia="宋体" w:cs="Times New Roman"/>
          <w:b/>
          <w:bCs/>
          <w:sz w:val="36"/>
          <w:szCs w:val="36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MmZlZGVlNGUxNmRlZTc4ZGE5MzA0OTIzYTQ0ODUifQ=="/>
  </w:docVars>
  <w:rsids>
    <w:rsidRoot w:val="0853575D"/>
    <w:rsid w:val="08535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2022-10-31T02:52:00Z</dcterms:created>
  <dc:creator>Administrator</dc:creator>
  <cp:lastModifiedBy>Administrator</cp:lastModifiedBy>
  <dcterms:modified xsi:type="dcterms:W3CDTF">2022-10-31T02:52:44Z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50EA7A32A12147958911805F833CD7F8</vt:lpwstr>
  </property>
</Properties>
</file>